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646" w:rsidRPr="00C17599" w:rsidRDefault="00046646" w:rsidP="00046646">
      <w:pPr>
        <w:spacing w:after="0"/>
        <w:ind w:left="120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046646" w:rsidTr="00E1785F">
        <w:tc>
          <w:tcPr>
            <w:tcW w:w="3190" w:type="dxa"/>
            <w:hideMark/>
          </w:tcPr>
          <w:p w:rsidR="00046646" w:rsidRDefault="00046646" w:rsidP="00E1785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90" w:type="dxa"/>
            <w:hideMark/>
          </w:tcPr>
          <w:p w:rsidR="00046646" w:rsidRDefault="00046646" w:rsidP="00E1785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91" w:type="dxa"/>
            <w:hideMark/>
          </w:tcPr>
          <w:p w:rsidR="00046646" w:rsidRPr="00125DE0" w:rsidRDefault="00046646" w:rsidP="00E1785F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465DC8" w:rsidRDefault="004B0482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5529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82" w:rsidRDefault="004B0482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0482" w:rsidRDefault="004B0482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0482" w:rsidRPr="00046646" w:rsidRDefault="004B0482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30C1" w:rsidRDefault="00FC30C1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30C1" w:rsidRDefault="00FC30C1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для 6 класса по математике «Увлекательная математика» разработана в соответствии с требованиями Федерального государственного образовательного стандарта второго поколения основного общего образования. Программа содержит все необходимые разделы и соответствует современным требованиям, предъявляемым к программам внеурочной деятельности.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 </w:t>
      </w: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курса внеурочной деятельности: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повышения уровня математического развития учащихся, формирования логического мышления посредством освоения основ содержания математической деятельности, формирование устойчивого интереса к предмету математика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курса: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Обучающие:</w:t>
      </w:r>
    </w:p>
    <w:p w:rsidR="00465DC8" w:rsidRPr="00465DC8" w:rsidRDefault="00465DC8" w:rsidP="00465DC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 </w:t>
      </w:r>
      <w:proofErr w:type="gramStart"/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</w:t>
      </w:r>
      <w:proofErr w:type="gramEnd"/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применять математическую терминологию;</w:t>
      </w:r>
    </w:p>
    <w:p w:rsidR="00465DC8" w:rsidRPr="00465DC8" w:rsidRDefault="00465DC8" w:rsidP="00465DC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навыки счёта;</w:t>
      </w:r>
    </w:p>
    <w:p w:rsidR="00465DC8" w:rsidRPr="00465DC8" w:rsidRDefault="00465DC8" w:rsidP="00465DC8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делать доступные выводы и обобщения, обосновывать собственные мысли.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465DC8" w:rsidRPr="00465DC8" w:rsidRDefault="00465DC8" w:rsidP="00465DC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самостоятельной работы;</w:t>
      </w:r>
    </w:p>
    <w:p w:rsidR="00465DC8" w:rsidRPr="00465DC8" w:rsidRDefault="00465DC8" w:rsidP="00465DC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сознательное отношение к математике, как к важному предмету;</w:t>
      </w:r>
    </w:p>
    <w:p w:rsidR="00465DC8" w:rsidRPr="00465DC8" w:rsidRDefault="00465DC8" w:rsidP="00465DC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уважительное отношение между членами коллектива в совместной творческой деятельности;</w:t>
      </w:r>
    </w:p>
    <w:p w:rsidR="00465DC8" w:rsidRPr="00465DC8" w:rsidRDefault="00465DC8" w:rsidP="00465DC8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привычку к труду, умение доводить начатое дело до конца.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Развивающие:</w:t>
      </w:r>
    </w:p>
    <w:p w:rsidR="00465DC8" w:rsidRPr="00465DC8" w:rsidRDefault="00465DC8" w:rsidP="00465DC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кругозор учащихся в различных областях элементарной математики;</w:t>
      </w:r>
    </w:p>
    <w:p w:rsidR="00465DC8" w:rsidRPr="00465DC8" w:rsidRDefault="00465DC8" w:rsidP="00465DC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математическое мышление, смекалку, эрудицию;</w:t>
      </w:r>
    </w:p>
    <w:p w:rsidR="00465DC8" w:rsidRPr="00465DC8" w:rsidRDefault="00465DC8" w:rsidP="00465DC8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детей вариативного мышления, воображения, фантазии, творческих способностей, умения аргументировать свои высказывания, строить простейшие умозаключения.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программы заключается в том, что содержание построено таким образом, что изучение всех последующих тем обеспечивается знаниями по ранее изученным темам базовых курсов.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 новые методы решения, но вместе с тем повторяются, углубляются и закрепляются знания, полученные ранее, 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развиваются умения применять эти знания на практике в процессе самостоятельной работы.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2. Общая характеристика учебного предмета (курса)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курсе присутствуют темы и задания, которые стимулируют учащихся к проведению несложных обоснований, к поиску тех или иных закономерностей. Все это направлено на развитие способностей детей к применению математических знаний в различных жизненных ситуациях.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занятий у ребенка происходит становление развитых форм самосознания, самоконтроля и самооценки. Отсутствие отметок снижает тревожность и необоснованное беспокойство учащихся, исчезает боязнь ошибочных ответов. В результате у детей формируется отношение к данным занятиям как к средству развития своей личности. Данный курс состоит из системы тренировочных упражнений, практических заданий, проектных задач, дидактических и развивающих игр.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курсе используются задачи разной сложности, поэтому сла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бые дети, участвуя в занятиях, могут почувствовать уверенность в своих силах (для таких учащихся подбираются задачи, кото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рые они могут решать успешно).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на этих заняти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сам оценивает свои успехи. Это создает особый положительный эмоциональный фон: раскованность, интерес, желание научиться выполнять предлагаемые задания.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построены таким образом, что один вид деятельности сменяется другим, различные темы и формы подачи материала активно чередуются в течение урока. Это позволяет сделать работу динамичной, насыщенной и менее утомляемой.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заданий реализован принцип «спирали», то есть возвращение к одному и тому же заданию, но на более высоком уровне трудности. Задачи по каждой из тем могут быть включены в любые занятия другой темы в качестве закрепления.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Раздел.3. Место учебного предмета (курса) в учебном плане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внеурочной деятельности «Увлекательная математика» предназначен для обеспечения школьного компонента учебного плана.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рассчитан для 6 класса на 35 часов в год (по 1 часу в неделю).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4. Личностные, метапредметные и предметные результаты освоения конкретного учебного предмета, курса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позволяет добиваться следующих результатов освоения образовательной программ</w:t>
      </w:r>
      <w:proofErr w:type="gramStart"/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ООО</w:t>
      </w:r>
      <w:proofErr w:type="gramEnd"/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Личностным результатом изучения предмета является формирование следующих умений и качеств: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ответственного отношения к учению, готовности и способности к саморазвитию;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умения ясно, точно и грамотно излагать свои мысли в устной речи;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логического и критического мышления, культуры речи, способности к умственному эксперименту;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качеств личности, обеспечивающих социальную мобильность, способность принимать самостоятельные решения;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формирование качеств мышления, необходимых для адаптации в современном информационном обществе;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интереса к математическому творчеству и математических способностей.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Метапредметным результатом изучения курса является формирование УУД.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Регулятивные УУД: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УУД: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осуществлять контроль по образцу и вносить коррективы;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умения устанавливать причинно-следственные связи, строить </w:t>
      </w:r>
      <w:proofErr w:type="gramStart"/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рассуждения</w:t>
      </w:r>
      <w:proofErr w:type="gramEnd"/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выводы;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понимать и использовать математические средства наглядности (чертежи, схемы);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самостоятельно ставить цели, выбирать и создавать алгоритмы для решения учебных задач.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УУД: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развития способности организовывать сотрудничество и совместную деятельность с учителем и сверстниками;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Предметным результатом изучения курса является сформированность следующих умений: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изучение смежных дисциплин, применение в повседневной жизни;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работать с математическим текстом (структурирование, извлечение информации), точно и грамотно выражать свои мысли в устной и письменной речи, применять математическую терминологию и символику, использовать различные языки математики (словесный, символический, графический);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владение базовым понятийным аппаратом: иметь представление о числе, дроби, об основных геометрических объектах;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выполнять арифметические преобразования выражений, применять их для решения учебных математических и задач и задач в смежных учебных предметах;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5. Планируемые результаты изучения учебного предмета, курса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реализация программы внеурочной деятельности по учебно-познавательному направлению «Увлекательная математика» обучающиеся должны/получат возможность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знать/понимать: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ключевые понятия математики;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решения головоломок, ребусов;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сведения об истории математической науки, о счете у первобытных людей;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некоторых великих математиках и их достижениях;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открытии нуля;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 делимости на 11;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иметь навыки быстрого счета, счета на руках;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некоторых областях применения математики в быту, науке, технике, искусстве;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головоломку Пифагора, Колумбово яйцо;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Шахерезады; числа палиндромы;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рассуждений;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 и сложные высказывания;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составные части математических высказываний;</w:t>
      </w:r>
    </w:p>
    <w:p w:rsidR="00465DC8" w:rsidRPr="00465DC8" w:rsidRDefault="00465DC8" w:rsidP="00465DC8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необходимые и достаточные условия.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уметь: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занимательные задачи, задачи повышенной трудности;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переливание жидкости;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без вычислений делится или нет данное число на 11;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употреблять математические термины;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на математическую логику;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логические рассуждения;</w:t>
      </w:r>
    </w:p>
    <w:p w:rsidR="00465DC8" w:rsidRPr="00465DC8" w:rsidRDefault="00465DC8" w:rsidP="00465DC8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принимать решения, делать выводы.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Использовать</w:t>
      </w: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полученные знания и умения в практической деятельности и повседневной жизни для решения задач.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 6. Содержание учебного предмета, курса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Раздел I. Из истории математики 6 часов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появилась математика, и что стало причиной ее возникновения? Что дала математика людям? Зачем ее изучать? Счет у первобытных людей. Возникновение потребности в счёте. Счет пятерками, десятками, двадцатками - по количеству пальцев рук и ног «счетовода». Цифры у разных народов. Математическая наука в Вавилоне. Иероглифическая система древних египтян. Римские цифры, алфавитные системы. Чтение и запись цифр.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Раздел II. Великие математики 6 часов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Пифагор и его школа. Архимед. Краткое описание жизни Архимеда. Рассказ о жертвенном венце Гиерона. Труды и открытия Архимеда. Закон Архимеда. Архимедово правило рычага. Изобретения и приспособления Архимеда. Задачи на переливание жидкостей. Мухаммед из Хорезма и математика Востока. Развитие математики в России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Л.Ф.Магницкий и его «Арифметика». Краткое описание жизни Л.Ф.Магницкого.</w:t>
      </w:r>
    </w:p>
    <w:tbl>
      <w:tblPr>
        <w:tblW w:w="15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5"/>
      </w:tblGrid>
      <w:tr w:rsidR="00465DC8" w:rsidRPr="00465DC8" w:rsidTr="00465DC8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Доклады о великих математиках.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Глава III. Из науки о числах 9 часов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Открытие нуля. Основные свойства нуля. Нулевое число Фибоначчи. Число Шахерезады. Квадрат любого числа, состоящего из единиц. Математический палиндром. Получение палиндрома из любого числа. Признак делимости на 11. Числа счастливые и несчастливые. Некоторые факторы, которые определяют наше отношение к числам. Примеры счастливых и несчастливых чисел в разных странах (Россия, США, Япония, Китай, Италия).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Арифметические ребусы. Приемы быстрого счета. Числовые головоломки. Арифметическая викторина.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Глава IV. Логика в математике 8 часов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Логические рассуждения. Методы рассуждений. Простые и сложные высказывания. Составные части математических высказываний. Необходимые и достаточные условия. Задачи на математическую логику. Задачи на планирование.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V. Геометрические головоломки 5 часов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Головоломка Пифагора. Колумбово яйцо. Квадратура круга. Лист Мебиуса. Применение  листа Мёбиуса в науке, технике, живописи, архитектуре, в цирковом искусстве. Соразмерность.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Распределение учебных часов по разделам программы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1055" w:type="dxa"/>
        <w:tblInd w:w="-101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91"/>
        <w:gridCol w:w="1821"/>
        <w:gridCol w:w="3243"/>
      </w:tblGrid>
      <w:tr w:rsidR="00465DC8" w:rsidRPr="00465DC8" w:rsidTr="00465DC8">
        <w:trPr>
          <w:trHeight w:val="345"/>
        </w:trPr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(всего)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контрольные работы</w:t>
            </w:r>
          </w:p>
        </w:tc>
      </w:tr>
      <w:tr w:rsidR="00465DC8" w:rsidRPr="00465DC8" w:rsidTr="00465DC8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 математики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65DC8" w:rsidRPr="00465DC8" w:rsidTr="00465DC8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Великие математики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65DC8" w:rsidRPr="00465DC8" w:rsidTr="00465DC8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науки о числах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65DC8" w:rsidRPr="00465DC8" w:rsidTr="00465DC8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Логика в математике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65DC8" w:rsidRPr="00465DC8" w:rsidTr="00465DC8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головоломки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65DC8" w:rsidRPr="00465DC8" w:rsidTr="00465DC8">
        <w:tc>
          <w:tcPr>
            <w:tcW w:w="5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предусмотрено программой</w:t>
            </w:r>
          </w:p>
        </w:tc>
      </w:tr>
    </w:tbl>
    <w:p w:rsidR="00465DC8" w:rsidRPr="00465DC8" w:rsidRDefault="00465DC8" w:rsidP="00465D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планирование.</w:t>
      </w:r>
    </w:p>
    <w:p w:rsidR="00465DC8" w:rsidRPr="00465DC8" w:rsidRDefault="00465DC8" w:rsidP="00465D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5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класс «Увлекательная математика»</w:t>
      </w:r>
    </w:p>
    <w:tbl>
      <w:tblPr>
        <w:tblW w:w="10916" w:type="dxa"/>
        <w:tblInd w:w="-116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91"/>
        <w:gridCol w:w="2083"/>
        <w:gridCol w:w="976"/>
        <w:gridCol w:w="2288"/>
        <w:gridCol w:w="3827"/>
        <w:gridCol w:w="851"/>
      </w:tblGrid>
      <w:tr w:rsidR="00465DC8" w:rsidRPr="00465DC8" w:rsidTr="00FC30C1">
        <w:trPr>
          <w:trHeight w:val="345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и основное содержание темы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коли-</w:t>
            </w:r>
          </w:p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чество</w:t>
            </w:r>
          </w:p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предметный результат</w:t>
            </w:r>
          </w:p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(знать, уметь)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Планируемая деятельность</w:t>
            </w:r>
          </w:p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(как результат)</w:t>
            </w:r>
          </w:p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(метапредметные, личностные)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465DC8" w:rsidRPr="00465DC8" w:rsidTr="00FC30C1">
        <w:trPr>
          <w:trHeight w:val="18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истории математики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18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  <w:p w:rsidR="00465DC8" w:rsidRPr="00465DC8" w:rsidRDefault="00465DC8" w:rsidP="00465DC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Арифметика каменного века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Знать/понимать/иметь представление: 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арифметике каменного века, об истории развития математики</w:t>
            </w:r>
          </w:p>
          <w:p w:rsidR="00465DC8" w:rsidRPr="00465DC8" w:rsidRDefault="00465DC8" w:rsidP="00465DC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задачи на основе соотнесения того, что уже известно и усвоено, и того, что ещё не известно.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цель.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формулируют собственное мнение и позицию, за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дают вопросы, строят понятные для партнёра высказывания</w:t>
            </w:r>
          </w:p>
          <w:p w:rsidR="00465DC8" w:rsidRPr="00465DC8" w:rsidRDefault="00465DC8" w:rsidP="00465DC8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осмысливают гуманистические традиции и ценности современного общества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начинают получать имена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как числа получили свои названия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установ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ленные правила в планировании и контроле способа решения, осуще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ствляют пошаговый контроль.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создают алгоритмы деятельности при решении проблем различного характера.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разные мнения и стремятся к коор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динации различных позиций в со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трудничестве, формулируют собст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венное мнение и позицию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адек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135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  <w:p w:rsidR="00465DC8" w:rsidRPr="00465DC8" w:rsidRDefault="00465DC8" w:rsidP="00465DC8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Загадка числа «7»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число 7 в истории, мифологии, природе и д.р.</w:t>
            </w:r>
          </w:p>
          <w:p w:rsidR="00465DC8" w:rsidRPr="00465DC8" w:rsidRDefault="00465DC8" w:rsidP="00465DC8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але в сотрудничестве с учителем.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проблему урока, самостоя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 создают алгоритм деятельно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при решении проблемы.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ак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тивность во взаимодействии для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коммуникативных и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ство)</w:t>
            </w:r>
          </w:p>
          <w:p w:rsidR="00465DC8" w:rsidRPr="00465DC8" w:rsidRDefault="00465DC8" w:rsidP="00465DC8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имеют целост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ный, социально ориентированный взгляд на мир в единстве и раз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нообразии наро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дов, культур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1.4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Живая счетная машина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счет руками, ногами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лизации, в том числе во внутреннем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ис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пользуют речевые средства для эф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фективного решения разнообразных коммуникативных задач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внутреннюю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зицию обучающе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гося на уровне положительного отношения к 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разовательному процессу; пони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мают необходи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мость учения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Дюжины и гроссы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двенадцатеричной системе счисления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задачу; планируют свои действия в соответствии с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ставленной задачей и условиями её реализации, в том числе во внутрен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знаково-символические средства, в том числе модели и схемы, для решения познавательных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аргументируют свою позицию и координируют её с позициями партнёров в сотрудни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честве при выработке общего реше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совместной деятельности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эмпатию как осознан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понимание чувств других людей и сопере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живание им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 Вавилона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развитии математики в Вавилоне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лизации, оценивают правильность выполнения действия.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познавательную цель, используют общие приёмы решения поставленных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участвуют в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коллективном обсуждении про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блем, проявляют активность во вза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имодействии для решения коммуни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кативных и познавательных задач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доб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рожелательность и эмоционально- нравственную отзывчивость, эмпатию, как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нимание чувств других людей и сопережива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Великие математики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Пифагор и его школа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Пифагоре, его школе и учении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воспри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нимают предложения и оценку учи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телей, товарищей, родителей и дру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гих людей.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выбирают наибо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лее эффективные способы решения задач, контролируют и оценивают процесс и результат деятельности. 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договаривают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о распределении функций и ролей в совместной деятельности.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свою личностную пози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цию, адекватную дифференциро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ванную само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оценку своих ус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пехов в учебе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Архимед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Знать/понимать/иметь представление: 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Архимеде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учебные за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дачи на основе соотнесения того, что уже известно и усвоено, и того, что ещё неизвестно.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цель.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формулируют собственное мнение и позицию, за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дают вопросы, строят понятные для партнёра высказывания.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осмысливают гу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манистические традиции и цен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современ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ного общества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на переливание жидкостей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задачи на переливание жидкостей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учебную за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дачу, определяют последователь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промежуточных целей с учё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том конечного результата, состав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план и алгоритм действий.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цель, используют общие приёмы решения задач.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допускают возможность различных точек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ния, в том числе не совпадающих с их 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партнёра в общении и взаимодействии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чивый учебно-познавательный интерес к новым общим способам решения задач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2.4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Мухаммед из Хорезма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Мухаммеде из Хорезма, его учении о счете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установ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ленные правила в планировании и контроле способа решения, осуще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ствляют пошаговый контроль.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создают алгоритмы деятельности при решении проблем различного характера.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разные мнения и стремятся к коор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динации различных позиций в со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трудничестве, формулируют собст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венное мнение и позицию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адек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математики в России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развитии математической науки в России, об Остроградском, Ковалевской, Лобачевском и д.р.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задачу, учитывают выделенные учителем ориентиры действия в новом учебном материа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 в сотрудничестве с учителем.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проблему урока, самостоя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 создают алгоритм деятельно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при решении проблемы.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проявляют ак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тивность во взаимодействии для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коммуникативных и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чество)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имеют целост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ный, социально ориентированный взгляд на мир в единстве и раз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нообразии наро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дов, культур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Л.Ф.Магницкий и его «Арифметика»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об арифметике Магницкого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приводить примеры по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теоретическому материалу, решать простейшие примеры и задачи по арифметике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ализации, в том числе во внутрен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лируют цели и проблему урока;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осознанно и произвольно строят сообщения в устной и письменной форме, в том числе творческого и исследовательского характера.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ис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пользуют речевые средства для эф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фективного решения разнообразных коммуникативных задач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внутреннюю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зицию обучающе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гося на уровне положительного отношения к 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разовательному процессу; пони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мают необходи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соба оценки знаний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 науки о числах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нуля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после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довательность промежуточных це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 с учётом конечного результата, составляют план и алгоритм дей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договаривают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зации собственной деятельности и сотрудничества с партнёром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чивые эстетичес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кие предпочтения и ориентации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Шахеризады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числе Шахеризады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задачу; планируют свои действия в соответствии с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ставленной задачей и условиями её реализации, в том числе во внутрен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используют знаково-символические средства, в том числе модели и схемы для решения познавательных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аргументируют свою позицию и координируют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её с позициями партнёров в сотрудни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честве при выработке общего реше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в совместной деятельности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эмпатию, как осознан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понимание чувств других людей и сопере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живание им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3.3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Любопытные свойства натуральных чисел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некоторые свойства натуральных чисел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планируют свои действия в соответствии с поставленной задачей и условиями её реализации, оценивают правиль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выполнения действия.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познавательную цель, используют общие приёмы решения поставленных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участвуют в кол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лективном обсуждении проблем, проявляют активность во взаимо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действии для решения коммуника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тивных и познавательных задач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доб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рожелательность и эмоционально- нравственную отзывчивость, эмпатию, как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чу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 делимости на 11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признак делимости на 11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воспри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нимают предложения и оценку учи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телей, товарищей, родителей и других людей.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выбирают наибо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лее эффективные способы решения задач, контролируют и оценивают процесс и результат деятельности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договариваются о распределении функций и ролей в совместной деятельности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свою личностную пози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цию, адекватную дифференциро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ванную оценку своих успехов в учебе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Числа счастливые и несчастливые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различных числах и суевериях с ними связанных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приводить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учебную задачу, определяют последователь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промежуточных целей с учё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том конечного результата, состав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план и алгоритм действий.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самостоятельно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выделяют и формулируют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цель, используют общие приёмы решения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допускают возможность различных точек зре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ния, в том числе не совпадающих с их 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партнёра в общении и взаимодействии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чивый учебно-познавательный интерес к новом знаниям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3.6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ребусы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правила решения ребусов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решать ребусы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але в сотрудничестве с учителем.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проблему урока, самостоя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 создают алгоритм деятельно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при решении проблемы.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ак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тивность во взаимодействии для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коммуникативных и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задач (задают вопросы, формулируют свои затруднения, предлагают помощь и сотрудниче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ство)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имеют целост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ный, социально ориентированный взгляд на мир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приемы быстрого счета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приемы быстрого счета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лизации, в том числе во внутреннем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цели и проблему урока; осознанно и произвольно строят со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общения в устной и письменной форме, в том числе творческого и исследовательского характера.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ис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пользуют речевые средства для эф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фективного решения разнообразных коммуникативных задач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внутреннюю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зицию обучающе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гося на уровне положительного отношения к 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разовательному процессу; пони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мают необходи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мость учения, выраженную в преобладании учебно-познава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мотивов и предпочтении социального спо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соба оценки знаний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3.8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Числовые головоломки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числовых головоломках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некоторые головоломки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после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довательность промежуточных це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 с учётом конечного результата, составляют план и определяют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следовательность действий.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ориентируются в разнообразии способов решения познавательных задач, выбирают наиболее эффективные из них.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договаривают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зации собственной деятельности и сотрудничества с партнёром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чивые эстетиче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предпочте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и ориентации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3.9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Арифметическая викторина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применять полученные знания в викторине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учебную за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дачу, определяют последователь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промежуточных целей с учё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том конечного результата, состав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ляют план и алгоритм действий.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цель, используют общие приёмы решения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допускают возможность различных точек зре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ния, в том числе не совпадающих с их 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ориентируются на позицию партнёра в общении и взаимодействии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чивый учебно-познавательный интерес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Логика в математике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правильно рассуждать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рассуждениях в математике, о математической логике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установ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ленные правила в планировании и контроле способа решения, осуще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ствляют пошаговый контроль.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самостоятельно создают алгоритмы деятельности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 решении проблем различного характера.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разные мнения и стремятся к коор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динации различных позиций в со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трудничестве, формулируют собст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венное мнение и позицию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адек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4.2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математике «не», «и», «или»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языке математической логики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але в сотрудничестве с учителем.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проблему урока, самостоя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 создают алгоритм деятельно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при решении проблемы.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ак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тивность во взаимодействии для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коммуникативных и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чество)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имеют целост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ный, социально ориентированный взгляд на мир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Понятия «следует», «равносильно»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языке математической логики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учитывают установ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ленные правила в планировании и контроле способа решения, осуще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ствляют пошаговый и итоговый контроль.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создают алгоритмы деятельности при решении проблем различного характера.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формулируют собственное мнение и позицию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аде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кватное понимание причин успеха/ неуспеха учебной деятельности, проявляют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чивую учебно-познавательную мотивацию учения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Составные части математических высказываний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логике математических высказываний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приводить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ализации, в том числе во внутрен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лируют цели и проблему урока;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осознанно и произвольно строят сообщения в устной и письменной форме, в том числе творческого и исследовательского характера.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ис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пользуют речевые средства для эф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фективного решения разнообразных коммуникативных задач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чивый учебно-познавательный интерес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4.5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Верные и неверные высказывания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логике математических высказываний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принимают и сохра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учебную задачу, учитывают выделенные учителем ориентиры действия в новом учебном матери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але в сотрудничестве с учителем.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проблему урока, самостоя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 создают алгоритм деятельно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сти при решении проблемы.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ак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тивность во взаимодействии для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коммуникативных и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задач (задают вопросы, формулируют свои затруднения, предлагают помощь и сотрудни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чество)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адек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ватное понимание причин успеха/ неуспеха учебной деятельности</w:t>
            </w:r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4.6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Необходимые и достаточные условия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необходимых и достаточных условиях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примеры и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после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довательность промежуточных це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 с учётом конечного результата; составляют план и определяют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следовательность действий.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ориентируются в разнообразии способов решения познавательных задач, выбирают наиболее эффективные из них.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договаривают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зации собственной деятельности и сотрудничества с партнёром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выражают устой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чивые эстетиче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ские предпочте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и ориентации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4.7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Затруднительные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положения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приводить примеры по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теоретическому материалу, решать простейшие задачи на избыток и недостаток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ставят учебные задачи на основе соотнесения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того, что уже известно и усвоено, и того, что еще неизвестно.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доброжелательность и эмоционально-нравственную отзывчивость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4.8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Несколько задач на планирование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задачах на планирование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материалу, решать простейшие задачи по теме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Геометрические головоломки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Головоломка Пифагора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головоломке Пифагора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ализации, оценивают правильность выполнения действия.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самостоятельно выделяют и формулируют познава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тельную цель, используют общие приёмы решения поставленных задач.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участвуют в кол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лективном обсуждении проблем, проявляют активность во взаимо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действии для решения коммуника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тивных и познавательных задач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Проявляют доб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рожелательность и эмоционально-нравственную отзывчивость, эмпатию, как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нимание чу</w:t>
            </w:r>
            <w:proofErr w:type="gramStart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др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угих людей и сопережива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5.2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Удивительные луночки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квадратуре круга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после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довательность промежуточных це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лей с учётом конечного результата, составляют план и алгоритм дей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ствий.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договаривают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о распределении функций и ролей в совместной деятельности; задают вопросы, необходимые для органи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зации собственной деятельности и сотрудничества с партнёром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имеют целостный, социально ориентированный взгляд на мир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Колумбово яйцо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головоломке «Колумбово яйцо»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договариваются о распределении ролей и функций в совместной деятельности</w:t>
            </w:r>
            <w:proofErr w:type="gramEnd"/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определяют внутреннюю 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зицию обучающе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гося на уровне положительного отношения к об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разовательному процессу, пони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мают необходи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мость учения, выраженную в преобладании учебно-познавательных мотивов и предпочтении социального спо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соба оценки знаний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60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Мебиуса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Знать/понимать/иметь представление: о листе Мебиуса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приводить примеры по теоретическому материалу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выделяют и формулируют познавательную цель.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proofErr w:type="gramEnd"/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проявляют 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эмпатию, как осознан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понимание чувств других людей и сопере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живание им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5DC8" w:rsidRPr="00465DC8" w:rsidTr="00FC30C1">
        <w:trPr>
          <w:trHeight w:val="345"/>
        </w:trPr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5.6</w:t>
            </w:r>
          </w:p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Заключительное занятие - игра «Верю, не верю»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применять полученные знания по пройденным темам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планируют свои действия в соответствии с постав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задачей и условиями её реа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лизации, в том числе во внутреннем плане.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ставят и форму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лируют цели и проблему урока; осознанно и произвольно строят со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общения в устной и письменной форме, в том числе творческого и исследовательского характера. </w:t>
            </w: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ис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пользуют речевые средства для эф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фективного решения разнообразных коммуникативных задач</w:t>
            </w:r>
          </w:p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D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осмысливают гуманистические традиции и ценности со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временного обще</w:t>
            </w:r>
            <w:r w:rsidRPr="00465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ства</w:t>
            </w:r>
          </w:p>
        </w:tc>
        <w:tc>
          <w:tcPr>
            <w:tcW w:w="851" w:type="dxa"/>
            <w:shd w:val="clear" w:color="auto" w:fill="FFFFFF"/>
            <w:hideMark/>
          </w:tcPr>
          <w:p w:rsidR="00465DC8" w:rsidRPr="00465DC8" w:rsidRDefault="00465DC8" w:rsidP="00465D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08F3" w:rsidRDefault="00B708F3"/>
    <w:sectPr w:rsidR="00B708F3" w:rsidSect="0004664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2E7D"/>
    <w:multiLevelType w:val="multilevel"/>
    <w:tmpl w:val="EEF8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C7E52"/>
    <w:multiLevelType w:val="multilevel"/>
    <w:tmpl w:val="E4EC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A03FB"/>
    <w:multiLevelType w:val="multilevel"/>
    <w:tmpl w:val="D11A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2F1907"/>
    <w:multiLevelType w:val="multilevel"/>
    <w:tmpl w:val="9070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8D65BF"/>
    <w:multiLevelType w:val="multilevel"/>
    <w:tmpl w:val="5B9E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5DC8"/>
    <w:rsid w:val="00046646"/>
    <w:rsid w:val="00097479"/>
    <w:rsid w:val="002A1DC5"/>
    <w:rsid w:val="00465DC8"/>
    <w:rsid w:val="004B0482"/>
    <w:rsid w:val="00614F5B"/>
    <w:rsid w:val="007F1696"/>
    <w:rsid w:val="00934513"/>
    <w:rsid w:val="00B708F3"/>
    <w:rsid w:val="00FC3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FC30C1"/>
    <w:pPr>
      <w:tabs>
        <w:tab w:val="center" w:pos="4680"/>
        <w:tab w:val="right" w:pos="9360"/>
      </w:tabs>
    </w:pPr>
    <w:rPr>
      <w:rFonts w:ascii="Calibri" w:eastAsia="Calibri" w:hAnsi="Calibri" w:cs="Calibri"/>
      <w:lang w:val="en-US"/>
    </w:rPr>
  </w:style>
  <w:style w:type="character" w:customStyle="1" w:styleId="a5">
    <w:name w:val="Верхний колонтитул Знак"/>
    <w:basedOn w:val="a0"/>
    <w:link w:val="a4"/>
    <w:rsid w:val="00FC30C1"/>
    <w:rPr>
      <w:rFonts w:ascii="Calibri" w:eastAsia="Calibri" w:hAnsi="Calibri" w:cs="Calibri"/>
      <w:lang w:val="en-US"/>
    </w:rPr>
  </w:style>
  <w:style w:type="character" w:styleId="a6">
    <w:name w:val="Hyperlink"/>
    <w:basedOn w:val="a0"/>
    <w:uiPriority w:val="99"/>
    <w:rsid w:val="00FC30C1"/>
    <w:rPr>
      <w:color w:val="0000FF"/>
      <w:u w:val="single"/>
    </w:rPr>
  </w:style>
  <w:style w:type="paragraph" w:customStyle="1" w:styleId="FR1">
    <w:name w:val="FR1"/>
    <w:rsid w:val="00FC30C1"/>
    <w:pPr>
      <w:widowControl w:val="0"/>
      <w:snapToGrid w:val="0"/>
      <w:spacing w:before="40" w:after="0" w:line="240" w:lineRule="auto"/>
      <w:ind w:left="40"/>
      <w:jc w:val="center"/>
    </w:pPr>
    <w:rPr>
      <w:rFonts w:ascii="Calibri" w:eastAsia="Calibri" w:hAnsi="Calibri" w:cs="Calibri"/>
      <w:b/>
      <w:bCs/>
      <w:sz w:val="32"/>
      <w:szCs w:val="32"/>
      <w:lang w:eastAsia="ru-RU"/>
    </w:rPr>
  </w:style>
  <w:style w:type="paragraph" w:customStyle="1" w:styleId="FR2">
    <w:name w:val="FR2"/>
    <w:rsid w:val="00FC30C1"/>
    <w:pPr>
      <w:widowControl w:val="0"/>
      <w:snapToGrid w:val="0"/>
      <w:spacing w:after="0" w:line="240" w:lineRule="auto"/>
      <w:ind w:left="40"/>
      <w:jc w:val="center"/>
    </w:pPr>
    <w:rPr>
      <w:rFonts w:ascii="Calibri" w:eastAsia="Calibri" w:hAnsi="Calibri" w:cs="Calibri"/>
      <w:b/>
      <w:bCs/>
      <w:sz w:val="28"/>
      <w:szCs w:val="28"/>
      <w:lang w:eastAsia="ru-RU"/>
    </w:rPr>
  </w:style>
  <w:style w:type="paragraph" w:styleId="a7">
    <w:name w:val="No Spacing"/>
    <w:uiPriority w:val="99"/>
    <w:qFormat/>
    <w:rsid w:val="00FC30C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8">
    <w:name w:val="Table Grid"/>
    <w:basedOn w:val="a1"/>
    <w:uiPriority w:val="59"/>
    <w:rsid w:val="0004664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3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4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6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E4D6AF-8E40-4AA1-B37F-D53DA071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5127</Words>
  <Characters>29226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 kabinet</dc:creator>
  <cp:keywords/>
  <dc:description/>
  <cp:lastModifiedBy>Школа</cp:lastModifiedBy>
  <cp:revision>9</cp:revision>
  <cp:lastPrinted>2024-09-10T04:52:00Z</cp:lastPrinted>
  <dcterms:created xsi:type="dcterms:W3CDTF">2024-08-26T10:21:00Z</dcterms:created>
  <dcterms:modified xsi:type="dcterms:W3CDTF">2024-10-25T08:52:00Z</dcterms:modified>
</cp:coreProperties>
</file>